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7C" w:rsidRDefault="00C7277C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277C" w:rsidRDefault="00C7277C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277C" w:rsidRDefault="006C50CE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C7277C" w:rsidRDefault="006C50CE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работникам МДОАУ № 99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277C" w:rsidRDefault="006C50CE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C7277C" w:rsidRDefault="00C7277C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77C" w:rsidRDefault="00C7277C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Настоящая памятка разработана для профилактики коррупционных правонарушений и правового просвещения сотрудников МДОАУ № 99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Учреждение) в целях недопущения ими фактов коррупционного характера. </w:t>
      </w:r>
    </w:p>
    <w:p w:rsidR="00C7277C" w:rsidRDefault="00C7277C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КОРРУПЦИЯ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Коррупция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злоупотребление служебным по</w:t>
      </w:r>
      <w:r>
        <w:rPr>
          <w:rFonts w:ascii="Times New Roman" w:eastAsia="Times New Roman" w:hAnsi="Times New Roman" w:cs="Times New Roman"/>
          <w:sz w:val="24"/>
          <w:szCs w:val="24"/>
        </w:rPr>
        <w:t>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</w:t>
      </w:r>
      <w:r>
        <w:rPr>
          <w:rFonts w:ascii="Times New Roman" w:eastAsia="Times New Roman" w:hAnsi="Times New Roman" w:cs="Times New Roman"/>
          <w:sz w:val="24"/>
          <w:szCs w:val="24"/>
        </w:rPr>
        <w:t>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лицами. </w:t>
      </w:r>
    </w:p>
    <w:p w:rsidR="00C7277C" w:rsidRDefault="00C7277C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ВИДЫ КОРРУПЦИОННЫХ ПРАВОНАРУШЕНИЙ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о-правовые нарушения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запрещение дарения – ст. 575 Гражданского кодекса РФ (не допускается дарение, за исключением обычных подарков, стоимость которых не превышает трех тысяч рублей работникам образовательных организаций). 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Административные правонарушения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мелкое хищение  – ст. 7.27 Кодекса Российской Федерации об административных правонарушениях (далее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совершения соответствующего действия путем присвоения или растраты); Нецелевое расходование бюджетных средств – ст. 15.14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Незаконно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вознаграждение от имени юридического лица – ст. 19.28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Незаконное привлечение к трудовой деятельности сотрудников – ст. 19.29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Преступление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злоупотребление должностными полномочиями – ст. 285 Уголовного кодекса Российской Федерации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 РФ); получение взятки – ст. 290 УК РФ; дача взятки – ст. 291 УК РФ; служебный подлог – ст. 292 УК РФ; провокация взятки либо коммерческого подкупа – ст. 304 УК РФ; подкуп свидетеля, потерпевшего, эксперта или переводчика – часть 1 ст. 309 УК РФ. </w:t>
      </w:r>
      <w:proofErr w:type="gramEnd"/>
    </w:p>
    <w:p w:rsidR="00C7277C" w:rsidRDefault="00C7277C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ВЗЯТК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Уголовный кодекс Российской Федерации предусматривает два вида преступлений, связанных с взяткой: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взятки (ст. 290 УК РФ);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дача взятки (ст. 291 УК РФ). 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Получение взятки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одно из самых опасных должностных преступлений, особенно если оно 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Дача взятки </w:t>
      </w:r>
      <w:r>
        <w:rPr>
          <w:rFonts w:ascii="Times New Roman" w:eastAsia="Times New Roman" w:hAnsi="Times New Roman" w:cs="Times New Roman"/>
          <w:sz w:val="24"/>
          <w:szCs w:val="24"/>
        </w:rPr>
        <w:t>– преступление, направленное на склонение должностного лица к 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ершению законных или незаконных действий (бездействия), либо предоставлению,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получению каких-либо преимуществ в пользу дающего, в том числе за общее покровительство или попустительство по службе.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Взятки можно условно разделить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явные и завуалированные.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зятка явная </w:t>
      </w:r>
      <w:r>
        <w:rPr>
          <w:rFonts w:ascii="Times New Roman" w:eastAsia="Times New Roman" w:hAnsi="Times New Roman" w:cs="Times New Roman"/>
          <w:sz w:val="24"/>
          <w:szCs w:val="24"/>
        </w:rPr>
        <w:t>–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Взятка завуалированная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ситуация, при которой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взяткодатель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взяткополучатель мас</w:t>
      </w:r>
      <w:r>
        <w:rPr>
          <w:rFonts w:ascii="Times New Roman" w:eastAsia="Times New Roman" w:hAnsi="Times New Roman" w:cs="Times New Roman"/>
          <w:sz w:val="24"/>
          <w:szCs w:val="24"/>
        </w:rPr>
        <w:t>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C7277C" w:rsidRDefault="00C7277C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ВЗЯТКОЙ МОГУТ БЫТЬ: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Предметы </w:t>
      </w:r>
      <w:r>
        <w:rPr>
          <w:rFonts w:ascii="Times New Roman" w:eastAsia="Times New Roman" w:hAnsi="Times New Roman" w:cs="Times New Roman"/>
          <w:sz w:val="24"/>
          <w:szCs w:val="24"/>
        </w:rPr>
        <w:t>–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земельные участки и другая недвижимость.</w:t>
      </w:r>
      <w:proofErr w:type="gramEnd"/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следует из норм ст. 290 УК РФ любой подарок независимо от стоимости подаренной вещи (в том числе и стоимостью менее 3000 руб.) будет признан взяткой, если в связи с его вручением должностному лицу необходимо выполнить определенное действие с использова</w:t>
      </w:r>
      <w:r>
        <w:rPr>
          <w:rFonts w:ascii="Times New Roman" w:eastAsia="Times New Roman" w:hAnsi="Times New Roman" w:cs="Times New Roman"/>
          <w:sz w:val="24"/>
          <w:szCs w:val="24"/>
        </w:rPr>
        <w:t>нием служебного положения.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Услуги и выгоды </w:t>
      </w:r>
      <w:r>
        <w:rPr>
          <w:rFonts w:ascii="Times New Roman" w:eastAsia="Times New Roman" w:hAnsi="Times New Roman" w:cs="Times New Roman"/>
          <w:sz w:val="24"/>
          <w:szCs w:val="24"/>
        </w:rPr>
        <w:t>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Завуалированная форма взятки </w:t>
      </w:r>
      <w:r>
        <w:rPr>
          <w:rFonts w:ascii="Times New Roman" w:eastAsia="Times New Roman" w:hAnsi="Times New Roman" w:cs="Times New Roman"/>
          <w:sz w:val="24"/>
          <w:szCs w:val="24"/>
        </w:rPr>
        <w:t>–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взяточнику, его родственникам, друзьям, завышенная оплата сотруднику за выполнение им иной оплачиваемой работы, «случайный» выигрыш в казино, прощение долга, уменьшение арендной платы, и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.д.</w:t>
      </w:r>
    </w:p>
    <w:p w:rsidR="00C7277C" w:rsidRDefault="00C7277C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НЕКОТОРЫЕ КОСВЕННЫЕ ПРИЗНАКИ ПРЕДЛОЖЕНИЯ ВЗЯТКИ: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разговор о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возможной взятке, как правило,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 либо услуги;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никакие «опасные» выражения при этом не допускаются;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другом месте);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сумма или характер взятки не озвучивается;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взяткодатель может переадре</w:t>
      </w:r>
      <w:r>
        <w:rPr>
          <w:rFonts w:ascii="Times New Roman" w:eastAsia="Times New Roman" w:hAnsi="Times New Roman" w:cs="Times New Roman"/>
          <w:sz w:val="24"/>
          <w:szCs w:val="24"/>
        </w:rPr>
        <w:t>совать продолжение контакта другому человеку, напрямую не связанному с решением вопроса;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(В эт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 случае не прикасайтесь к оставленным предметам, немедленно пригласите в свой служебный кабинет непосредственного руководителя, других сотрудников, при необходимости составьте Акт и обратитесь в правоохранительные органы).</w:t>
      </w:r>
    </w:p>
    <w:p w:rsidR="00C7277C" w:rsidRDefault="00C7277C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ВЗЯТКА ЧЕРЕЗ ПОСРЕДНИКА, ЛОЖНЫ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 ДОНОС О ВЫМОГАТЕЛЬСТВЕ ВЗЯТКИ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Взятка нередко дается и берется через посредников – подчиненных сотрудников, индивидуальных предпринимателей, работников посреднических фирм, которые рассматриваются УК РФ как пособники преступления.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Гражданин, давший взятку</w:t>
      </w:r>
      <w:r>
        <w:rPr>
          <w:rFonts w:ascii="Times New Roman" w:eastAsia="Times New Roman" w:hAnsi="Times New Roman" w:cs="Times New Roman"/>
          <w:sz w:val="24"/>
          <w:szCs w:val="24"/>
        </w:rPr>
        <w:t>, может быть освобожден от ответственности, если: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установлен факт вымогательства;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- гражданин добровольно сообщил в правоохранительные органы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содеянном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может быть признано добровольным заявление о даче взятки, если правоохранительным органам стало </w:t>
      </w:r>
      <w:r>
        <w:rPr>
          <w:rFonts w:ascii="Times New Roman" w:eastAsia="Times New Roman" w:hAnsi="Times New Roman" w:cs="Times New Roman"/>
          <w:sz w:val="24"/>
          <w:szCs w:val="24"/>
        </w:rPr>
        <w:t>известно об этом из других источников.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(статья 306 УК РФ).</w:t>
      </w:r>
    </w:p>
    <w:p w:rsidR="00C7277C" w:rsidRDefault="00C7277C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Внимание! Даже если все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Ваши действия законны, и Вы добросовестно выполняете свои должностные обязанности. Вас могут провоцировать на получение взятки с целью компрометации!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 процессе выполнения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служебных обязанностей сотрудник обязан принимать меры по безусловному соблюдению федеральных законов, административных регламентов.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Работники должны в свое отсутствие закрывать служебные помещения на ключ.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Работник не должен принимать какие-либо док</w:t>
      </w:r>
      <w:r>
        <w:rPr>
          <w:rFonts w:ascii="Times New Roman" w:eastAsia="Times New Roman" w:hAnsi="Times New Roman" w:cs="Times New Roman"/>
          <w:sz w:val="24"/>
          <w:szCs w:val="24"/>
        </w:rPr>
        <w:t>ументы или материалы, касающиеся служебной деятельности от любых лиц (в том числе знакомых, сослуживцев и т.д.) за пределами служебного помещения. Все документы должны представляться заявителем и проходить официальную регистрацию.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Все находящиеся в служебных помещениях предметы интерьера и технические средства должны стоять на балансе Учреждения.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профилактики коррупционных правонарушений и обеспечения условий для добросовестного и эффективного исполнения сотрудниками Учре</w:t>
      </w:r>
      <w:r>
        <w:rPr>
          <w:rFonts w:ascii="Times New Roman" w:eastAsia="Times New Roman" w:hAnsi="Times New Roman" w:cs="Times New Roman"/>
          <w:sz w:val="24"/>
          <w:szCs w:val="24"/>
        </w:rPr>
        <w:t>ждения должностных обязанностей, исключения злоупотреблений служебным положением необходимо в своей работе руководствоваться следующими документами: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25.12.2008г. № 273-ФЗ «О противодействии коррупции»;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приказами и распоряжениями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руководителя Учреждения по вопросам противодействия коррупции;</w:t>
      </w:r>
    </w:p>
    <w:p w:rsidR="00C7277C" w:rsidRDefault="006C50C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настоящей Памяткой.</w:t>
      </w:r>
    </w:p>
    <w:sectPr w:rsidR="00C7277C" w:rsidSect="00C7277C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77C"/>
    <w:rsid w:val="006C50CE"/>
    <w:rsid w:val="00C7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727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727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727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727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7277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727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7277C"/>
  </w:style>
  <w:style w:type="table" w:customStyle="1" w:styleId="TableNormal">
    <w:name w:val="Table Normal"/>
    <w:rsid w:val="00C727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7277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727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6608</Characters>
  <Application>Microsoft Office Word</Application>
  <DocSecurity>0</DocSecurity>
  <Lines>55</Lines>
  <Paragraphs>15</Paragraphs>
  <ScaleCrop>false</ScaleCrop>
  <Company>Krokoz™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2025-03-25T05:13:00Z</dcterms:created>
  <dcterms:modified xsi:type="dcterms:W3CDTF">2025-03-25T05:14:00Z</dcterms:modified>
</cp:coreProperties>
</file>